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842"/>
        <w:gridCol w:w="4253"/>
      </w:tblGrid>
      <w:tr w:rsidR="00032D36" w:rsidRPr="00032D36" w:rsidTr="00032D36">
        <w:trPr>
          <w:trHeight w:val="422"/>
        </w:trPr>
        <w:tc>
          <w:tcPr>
            <w:tcW w:w="2263" w:type="dxa"/>
          </w:tcPr>
          <w:p w:rsidR="00032D36" w:rsidRPr="00032D36" w:rsidRDefault="00032D36" w:rsidP="00032D3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2D36">
              <w:rPr>
                <w:rFonts w:ascii="Bookman Old Style" w:hAnsi="Bookman Old Style"/>
                <w:b/>
                <w:bCs/>
              </w:rPr>
              <w:t>Iskola</w:t>
            </w:r>
          </w:p>
        </w:tc>
        <w:tc>
          <w:tcPr>
            <w:tcW w:w="1560" w:type="dxa"/>
          </w:tcPr>
          <w:p w:rsidR="00032D36" w:rsidRPr="00032D36" w:rsidRDefault="00032D36" w:rsidP="00032D3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2D36">
              <w:rPr>
                <w:rFonts w:ascii="Bookman Old Style" w:hAnsi="Bookman Old Style"/>
                <w:b/>
                <w:bCs/>
              </w:rPr>
              <w:t>Iskolaorvos</w:t>
            </w:r>
          </w:p>
        </w:tc>
        <w:tc>
          <w:tcPr>
            <w:tcW w:w="1842" w:type="dxa"/>
          </w:tcPr>
          <w:p w:rsidR="00032D36" w:rsidRPr="00032D36" w:rsidRDefault="00032D36" w:rsidP="00032D3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2D36">
              <w:rPr>
                <w:rFonts w:ascii="Bookman Old Style" w:hAnsi="Bookman Old Style"/>
                <w:b/>
                <w:bCs/>
              </w:rPr>
              <w:t>Iskolavédőnő</w:t>
            </w:r>
          </w:p>
        </w:tc>
        <w:tc>
          <w:tcPr>
            <w:tcW w:w="4253" w:type="dxa"/>
          </w:tcPr>
          <w:p w:rsidR="00032D36" w:rsidRPr="00032D36" w:rsidRDefault="00032D36" w:rsidP="00032D3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32D36">
              <w:rPr>
                <w:rFonts w:ascii="Bookman Old Style" w:hAnsi="Bookman Old Style"/>
                <w:b/>
                <w:bCs/>
              </w:rPr>
              <w:t>Elérhetőség</w:t>
            </w:r>
          </w:p>
        </w:tc>
      </w:tr>
      <w:tr w:rsidR="00032D36" w:rsidRPr="00032D36" w:rsidTr="00032D36">
        <w:trPr>
          <w:trHeight w:val="821"/>
        </w:trPr>
        <w:tc>
          <w:tcPr>
            <w:tcW w:w="2263" w:type="dxa"/>
          </w:tcPr>
          <w:p w:rsidR="00032D36" w:rsidRPr="00032D36" w:rsidRDefault="00032D36" w:rsidP="00F330D6">
            <w:pPr>
              <w:jc w:val="both"/>
              <w:rPr>
                <w:rFonts w:ascii="Bookman Old Style" w:hAnsi="Bookman Old Style"/>
              </w:rPr>
            </w:pPr>
            <w:proofErr w:type="spellStart"/>
            <w:r w:rsidRPr="00032D36">
              <w:rPr>
                <w:rFonts w:ascii="Bookman Old Style" w:hAnsi="Bookman Old Style"/>
              </w:rPr>
              <w:t>Biatorbágyi</w:t>
            </w:r>
            <w:proofErr w:type="spellEnd"/>
            <w:r w:rsidRPr="00032D36">
              <w:rPr>
                <w:rFonts w:ascii="Bookman Old Style" w:hAnsi="Bookman Old Style"/>
              </w:rPr>
              <w:t xml:space="preserve"> Általános Iskola (Szentháromság tér 6)</w:t>
            </w:r>
          </w:p>
        </w:tc>
        <w:tc>
          <w:tcPr>
            <w:tcW w:w="1560" w:type="dxa"/>
          </w:tcPr>
          <w:p w:rsidR="00032D36" w:rsidRPr="00032D36" w:rsidRDefault="00032D36">
            <w:pPr>
              <w:rPr>
                <w:rFonts w:ascii="Bookman Old Style" w:hAnsi="Bookman Old Style"/>
              </w:rPr>
            </w:pPr>
            <w:r w:rsidRPr="00032D36">
              <w:rPr>
                <w:rFonts w:ascii="Bookman Old Style" w:hAnsi="Bookman Old Style"/>
              </w:rPr>
              <w:t>Dr. Nemes Nagy Györgyi</w:t>
            </w:r>
          </w:p>
        </w:tc>
        <w:tc>
          <w:tcPr>
            <w:tcW w:w="1842" w:type="dxa"/>
          </w:tcPr>
          <w:p w:rsidR="00032D36" w:rsidRPr="00032D36" w:rsidRDefault="00032D36">
            <w:pPr>
              <w:rPr>
                <w:rFonts w:ascii="Bookman Old Style" w:hAnsi="Bookman Old Style"/>
              </w:rPr>
            </w:pPr>
            <w:r w:rsidRPr="00032D36">
              <w:rPr>
                <w:rFonts w:ascii="Bookman Old Style" w:hAnsi="Bookman Old Style"/>
              </w:rPr>
              <w:t>helyettesítés alatt</w:t>
            </w:r>
          </w:p>
        </w:tc>
        <w:tc>
          <w:tcPr>
            <w:tcW w:w="4253" w:type="dxa"/>
          </w:tcPr>
          <w:p w:rsidR="00032D36" w:rsidRPr="00032D36" w:rsidRDefault="00032D36">
            <w:pPr>
              <w:rPr>
                <w:rFonts w:ascii="Bookman Old Style" w:hAnsi="Bookman Old Style"/>
              </w:rPr>
            </w:pPr>
            <w:r w:rsidRPr="00032D36">
              <w:rPr>
                <w:rFonts w:ascii="Bookman Old Style" w:hAnsi="Bookman Old Style"/>
              </w:rPr>
              <w:t>06/30-456-3471</w:t>
            </w:r>
          </w:p>
        </w:tc>
      </w:tr>
      <w:tr w:rsidR="00032D36" w:rsidRPr="00032D36" w:rsidTr="00032D36">
        <w:trPr>
          <w:trHeight w:val="422"/>
        </w:trPr>
        <w:tc>
          <w:tcPr>
            <w:tcW w:w="2263" w:type="dxa"/>
          </w:tcPr>
          <w:p w:rsidR="00032D36" w:rsidRPr="00032D36" w:rsidRDefault="00032D36">
            <w:pPr>
              <w:rPr>
                <w:rFonts w:ascii="Bookman Old Style" w:hAnsi="Bookman Old Style"/>
              </w:rPr>
            </w:pPr>
            <w:proofErr w:type="spellStart"/>
            <w:r w:rsidRPr="00032D36">
              <w:rPr>
                <w:rFonts w:ascii="Bookman Old Style" w:hAnsi="Bookman Old Style"/>
              </w:rPr>
              <w:t>Biatorbágyi</w:t>
            </w:r>
            <w:proofErr w:type="spellEnd"/>
            <w:r w:rsidRPr="00032D36">
              <w:rPr>
                <w:rFonts w:ascii="Bookman Old Style" w:hAnsi="Bookman Old Style"/>
              </w:rPr>
              <w:t xml:space="preserve"> Általános Iskola (Kálvin tér 4)</w:t>
            </w:r>
          </w:p>
        </w:tc>
        <w:tc>
          <w:tcPr>
            <w:tcW w:w="1560" w:type="dxa"/>
          </w:tcPr>
          <w:p w:rsidR="00032D36" w:rsidRPr="00032D36" w:rsidRDefault="00032D36">
            <w:pPr>
              <w:rPr>
                <w:rFonts w:ascii="Bookman Old Style" w:hAnsi="Bookman Old Style"/>
              </w:rPr>
            </w:pPr>
            <w:r w:rsidRPr="00032D36">
              <w:rPr>
                <w:rFonts w:ascii="Bookman Old Style" w:hAnsi="Bookman Old Style"/>
              </w:rPr>
              <w:t xml:space="preserve">Dr. </w:t>
            </w:r>
            <w:proofErr w:type="spellStart"/>
            <w:r w:rsidRPr="00032D36">
              <w:rPr>
                <w:rFonts w:ascii="Bookman Old Style" w:hAnsi="Bookman Old Style"/>
              </w:rPr>
              <w:t>Száray</w:t>
            </w:r>
            <w:proofErr w:type="spellEnd"/>
            <w:r w:rsidRPr="00032D36">
              <w:rPr>
                <w:rFonts w:ascii="Bookman Old Style" w:hAnsi="Bookman Old Style"/>
              </w:rPr>
              <w:t xml:space="preserve"> Eszter</w:t>
            </w:r>
          </w:p>
        </w:tc>
        <w:tc>
          <w:tcPr>
            <w:tcW w:w="1842" w:type="dxa"/>
          </w:tcPr>
          <w:p w:rsidR="00032D36" w:rsidRPr="00032D36" w:rsidRDefault="00032D36">
            <w:pPr>
              <w:rPr>
                <w:rFonts w:ascii="Bookman Old Style" w:hAnsi="Bookman Old Style"/>
              </w:rPr>
            </w:pPr>
            <w:r w:rsidRPr="00032D36">
              <w:rPr>
                <w:rFonts w:ascii="Bookman Old Style" w:hAnsi="Bookman Old Style"/>
              </w:rPr>
              <w:t>Balogh Szonja</w:t>
            </w:r>
          </w:p>
        </w:tc>
        <w:tc>
          <w:tcPr>
            <w:tcW w:w="4253" w:type="dxa"/>
          </w:tcPr>
          <w:p w:rsidR="00032D36" w:rsidRDefault="00032D36">
            <w:pPr>
              <w:rPr>
                <w:rFonts w:ascii="Bookman Old Style" w:hAnsi="Bookman Old Style"/>
              </w:rPr>
            </w:pPr>
            <w:r w:rsidRPr="00032D36">
              <w:rPr>
                <w:rFonts w:ascii="Bookman Old Style" w:hAnsi="Bookman Old Style"/>
              </w:rPr>
              <w:t>06/30-337-4791</w:t>
            </w:r>
          </w:p>
          <w:p w:rsidR="00032D36" w:rsidRPr="00032D36" w:rsidRDefault="00032D36">
            <w:pPr>
              <w:rPr>
                <w:rFonts w:ascii="Bookman Old Style" w:hAnsi="Bookman Old Style"/>
              </w:rPr>
            </w:pPr>
            <w:r w:rsidRPr="00032D36">
              <w:rPr>
                <w:rFonts w:ascii="Bookman Old Style" w:hAnsi="Bookman Old Style"/>
              </w:rPr>
              <w:t>balogh.szonja@vedono.biatorbagy.hu</w:t>
            </w:r>
          </w:p>
        </w:tc>
      </w:tr>
    </w:tbl>
    <w:p w:rsidR="0000652B" w:rsidRPr="00032D36" w:rsidRDefault="0000652B">
      <w:pPr>
        <w:rPr>
          <w:rFonts w:ascii="Bookman Old Style" w:hAnsi="Bookman Old Style"/>
        </w:rPr>
      </w:pPr>
    </w:p>
    <w:p w:rsidR="002D20FD" w:rsidRPr="00032D36" w:rsidRDefault="002D20FD" w:rsidP="00032D36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u w:val="single"/>
          <w:lang w:eastAsia="hu-HU"/>
        </w:rPr>
      </w:pPr>
      <w:r w:rsidRPr="00032D36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u w:val="single"/>
          <w:lang w:eastAsia="hu-HU"/>
        </w:rPr>
        <w:t>26/1997. (IX. 3.) NM rendelet az iskola-egészségügyi ellátásról</w:t>
      </w:r>
    </w:p>
    <w:p w:rsidR="002D20FD" w:rsidRPr="00032D36" w:rsidRDefault="002D20FD" w:rsidP="00032D36">
      <w:pPr>
        <w:pStyle w:val="Cmsor2"/>
        <w:rPr>
          <w:rFonts w:ascii="Bookman Old Style" w:hAnsi="Bookman Old Style"/>
          <w:b/>
          <w:bCs/>
          <w:i/>
          <w:iCs/>
          <w:color w:val="auto"/>
          <w:sz w:val="24"/>
          <w:szCs w:val="24"/>
        </w:rPr>
      </w:pPr>
      <w:r w:rsidRPr="00032D36">
        <w:rPr>
          <w:rFonts w:ascii="Bookman Old Style" w:hAnsi="Bookman Old Style"/>
          <w:b/>
          <w:bCs/>
          <w:i/>
          <w:iCs/>
          <w:color w:val="auto"/>
          <w:sz w:val="24"/>
          <w:szCs w:val="24"/>
        </w:rPr>
        <w:t>2. számú melléklet a 26/1997. (IX. 3.) NM rendelethez</w:t>
      </w:r>
      <w:hyperlink r:id="rId5" w:anchor="lbj13id7840" w:history="1">
        <w:r w:rsidRPr="00032D36">
          <w:rPr>
            <w:rStyle w:val="Hiperhivatkozs"/>
            <w:rFonts w:ascii="Bookman Old Style" w:hAnsi="Bookman Old Style"/>
            <w:b/>
            <w:bCs/>
            <w:i/>
            <w:iCs/>
            <w:color w:val="auto"/>
            <w:sz w:val="24"/>
            <w:szCs w:val="24"/>
            <w:u w:val="none"/>
            <w:vertAlign w:val="superscript"/>
          </w:rPr>
          <w:t> * </w:t>
        </w:r>
      </w:hyperlink>
    </w:p>
    <w:p w:rsidR="002D20FD" w:rsidRPr="00032D36" w:rsidRDefault="002D20FD" w:rsidP="00032D36">
      <w:pPr>
        <w:pStyle w:val="Cmsor3"/>
        <w:rPr>
          <w:rFonts w:ascii="Bookman Old Style" w:hAnsi="Bookman Old Style"/>
          <w:b/>
          <w:bCs/>
          <w:i/>
          <w:iCs/>
          <w:color w:val="auto"/>
        </w:rPr>
      </w:pPr>
      <w:r w:rsidRPr="00032D36">
        <w:rPr>
          <w:rFonts w:ascii="Bookman Old Style" w:hAnsi="Bookman Old Style"/>
          <w:b/>
          <w:bCs/>
          <w:i/>
          <w:iCs/>
          <w:color w:val="auto"/>
        </w:rPr>
        <w:t>A nevelési-oktatási intézmény orvosa által ellátandó iskola-egészségügyi feladatok</w:t>
      </w:r>
    </w:p>
    <w:p w:rsidR="002D20FD" w:rsidRPr="00032D36" w:rsidRDefault="002D20FD" w:rsidP="002D20FD">
      <w:pPr>
        <w:spacing w:before="100" w:beforeAutospacing="1" w:after="100" w:afterAutospacing="1"/>
        <w:ind w:firstLine="240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1. A gyermekek, tanulók egészségi állapotának vizsgálata, követése</w:t>
      </w:r>
    </w:p>
    <w:p w:rsidR="002D20FD" w:rsidRPr="00032D36" w:rsidRDefault="002D20FD" w:rsidP="002D20FD">
      <w:pPr>
        <w:spacing w:before="100" w:beforeAutospacing="1" w:after="100" w:afterAutospacing="1" w:line="276" w:lineRule="auto"/>
        <w:ind w:firstLine="240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 xml:space="preserve">A járványok megelőzése érdekében szükséges járványügyi intézkedésekről szóló miniszteri rendelet szerinti fertőző betegség esetén, az iskolai tanulók vizsgálata a 2., 4., 6., 8., 10. és 12. évfolyamokban. Ennek keretében: </w:t>
      </w:r>
      <w:bookmarkStart w:id="0" w:name="_GoBack"/>
      <w:bookmarkEnd w:id="0"/>
    </w:p>
    <w:p w:rsidR="00751C76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teljes fizikális vizsgálat,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kórelőzmény és családi anamnézis ismételt felvétele, az anamnézis alapján veszélyeztetett gyerekek kiszűrése, szakorvosi ellátásra irányítása.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Az orvos a törvényes képviselő részére az orvosi vizsgálat eredményéről leletet ad.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Kötelező az adatszolgáltatás a külön jogszabály szerint a 2., 4., 6., 8., 10. és 12. évfolyamokról, valamint a 16 éves kori záró állapotvizsgálatról.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  <w:i/>
          <w:iCs/>
        </w:rPr>
        <w:t xml:space="preserve"> </w:t>
      </w:r>
      <w:r w:rsidRPr="00032D36">
        <w:rPr>
          <w:rFonts w:ascii="Bookman Old Style" w:hAnsi="Bookman Old Style"/>
        </w:rPr>
        <w:t>A krónikus beteg, valamint a testi, szellemi, érzékszervi fogyatékos tanulók háziorvossal egyeztetett fokozott ellenőrzése, kiemelt gondozása szakrendelések, gondozóintézetek igénybevételével. Ezen gyermekek egészségesek között történő integrált oktatása esetén orvosi vélemény adása.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 testi, érzékszervi, értelmi és beszédfogyatékosságot megállapító szakértői bizottság elé utalás esetén a bizottság részére a tanuló egészségi állapotára vonatkozó adatok közlése</w:t>
      </w:r>
      <w:r w:rsidR="00751C76" w:rsidRPr="00032D36">
        <w:rPr>
          <w:rFonts w:ascii="Bookman Old Style" w:hAnsi="Bookman Old Style"/>
        </w:rPr>
        <w:t xml:space="preserve">. 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Az átfogó gyermekfogászati program szervezésében való közreműködés és végrehajtásának ellenőrzése.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 külön jogszabály szerinti 16 éves kori záró állapotvizsgálat elvégzése az iskolai védőnővel együttműködve.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Alkalmassági vizsgálatok elvégzése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Szakmai alkalmassági vizsgálatok elvégzése, pályaválasztási tanácsadás orvosi feladatainak elvégzése.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 testnevelési csoportbeosztás elkészítése, gyógytestneveléssel, testneveléssel, sporttal kapcsolatos iskola-egészségügyi feladatok ellátása.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Közegészségügyi és járványügyi feladatok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Az iskolai életkorhoz kötött és kampányoltások elvégzése és dokumentálása.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 járványügyi előírások betartásának ellenőrzése, fertőző megbetegedések esetén járványügyi intézkedések elrendelése, a megtett intézkedésekről a járási hivatal értesítése.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 nevelési-oktatási intézményben folyó étkeztetés ellenőrzése.</w:t>
      </w:r>
    </w:p>
    <w:p w:rsidR="002D20FD" w:rsidRPr="00032D36" w:rsidRDefault="002D20FD" w:rsidP="00751C76">
      <w:pPr>
        <w:pStyle w:val="Listaszerbekezds"/>
        <w:spacing w:before="100" w:beforeAutospacing="1" w:after="100" w:afterAutospacing="1" w:line="240" w:lineRule="auto"/>
        <w:ind w:left="960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Közegészségügyi-járványügyi hiányosságok észlelésekor javaslattétel a hibák megszüntetésére, valamint a járási hivatal értesítése.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Elsősegélynyújtás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Az iskolában bekövetkező balesetek, sérülések, akut megbetegedések elsődleges ellátása, majd a tanuló háziorvoshoz, házi gyermekorvoshoz, illetve egyéb intézménybe irányítása.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lastRenderedPageBreak/>
        <w:t>Részvétel a nevelési-oktatási intézmény egészségnevelő tevékenységében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Részvétel az iskolai egészséges életmódra nevelésben, a Nemzeti Alaptanterv végrehajtásában.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Egészségügyi információk közlése a szülőkkel és a pedagógusokkal.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Önvizsgálati alapismeretek tanítása.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Környezet-egészségügyi feladatok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Az intézményi környezet - tantermek, gyakorlati helyiségek, tornaterem, egyéb kiszolgáló helyiségek - ellenőrzése, a hiányosságok észlelése, intézkedések megtétele.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 tanulók gyakorlati oktatásával kapcsolatos munkahelyi körülmények figyelemmel kísérése.</w:t>
      </w:r>
    </w:p>
    <w:p w:rsidR="002D20FD" w:rsidRPr="00032D36" w:rsidRDefault="002D20FD" w:rsidP="00751C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Az ellátott gyermekekről nyilvántartás vezetése, a külön jogszabályok szerinti jelentések elkészítése, valamint az elvégzett vizsgálatok, oltások dokumentálása külön jogszabály szerint az Egészségügyi Könyvben</w:t>
      </w:r>
      <w:r w:rsidR="00751C76" w:rsidRPr="00032D36">
        <w:rPr>
          <w:rFonts w:ascii="Bookman Old Style" w:hAnsi="Bookman Old Style"/>
        </w:rPr>
        <w:t>.</w:t>
      </w:r>
    </w:p>
    <w:p w:rsidR="002D20FD" w:rsidRPr="00032D36" w:rsidRDefault="002D20FD" w:rsidP="002D20FD">
      <w:pPr>
        <w:pStyle w:val="Cmsor2"/>
        <w:rPr>
          <w:rFonts w:ascii="Bookman Old Style" w:hAnsi="Bookman Old Style"/>
          <w:b/>
          <w:bCs/>
          <w:i/>
          <w:iCs/>
          <w:color w:val="auto"/>
          <w:sz w:val="24"/>
          <w:szCs w:val="24"/>
        </w:rPr>
      </w:pPr>
      <w:r w:rsidRPr="00032D36">
        <w:rPr>
          <w:rFonts w:ascii="Bookman Old Style" w:hAnsi="Bookman Old Style"/>
          <w:b/>
          <w:bCs/>
          <w:i/>
          <w:iCs/>
          <w:color w:val="auto"/>
          <w:sz w:val="24"/>
          <w:szCs w:val="24"/>
        </w:rPr>
        <w:t>3. számú melléklet a 26/1997. (IX. 3.) NM rendelethez</w:t>
      </w:r>
      <w:hyperlink r:id="rId6" w:anchor="lbj19id7840" w:history="1">
        <w:r w:rsidRPr="00032D36">
          <w:rPr>
            <w:rStyle w:val="Hiperhivatkozs"/>
            <w:rFonts w:ascii="Bookman Old Style" w:hAnsi="Bookman Old Style"/>
            <w:b/>
            <w:bCs/>
            <w:i/>
            <w:iCs/>
            <w:color w:val="auto"/>
            <w:sz w:val="24"/>
            <w:szCs w:val="24"/>
            <w:u w:val="none"/>
            <w:vertAlign w:val="superscript"/>
          </w:rPr>
          <w:t> * </w:t>
        </w:r>
      </w:hyperlink>
    </w:p>
    <w:p w:rsidR="002D20FD" w:rsidRPr="00032D36" w:rsidRDefault="002D20FD" w:rsidP="002D20FD">
      <w:pPr>
        <w:pStyle w:val="Cmsor3"/>
        <w:rPr>
          <w:rFonts w:ascii="Bookman Old Style" w:hAnsi="Bookman Old Style"/>
          <w:b/>
          <w:bCs/>
          <w:i/>
          <w:iCs/>
          <w:color w:val="auto"/>
        </w:rPr>
      </w:pPr>
      <w:r w:rsidRPr="00032D36">
        <w:rPr>
          <w:rFonts w:ascii="Bookman Old Style" w:hAnsi="Bookman Old Style"/>
          <w:b/>
          <w:bCs/>
          <w:i/>
          <w:iCs/>
          <w:color w:val="auto"/>
        </w:rPr>
        <w:t>A nevelési-oktatási intézmény védőnője által önállóan ellátandó feladatok</w:t>
      </w:r>
    </w:p>
    <w:p w:rsidR="002D20FD" w:rsidRPr="00032D36" w:rsidRDefault="002D20FD" w:rsidP="00751C7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Az éves munkatervhez a védőnői feladatok összeállítása, egyeztetése a nevelési-oktatási intézmény egészségnevelési programjában meghatározott feladatok figyelembevételével.</w:t>
      </w:r>
    </w:p>
    <w:p w:rsidR="002D20FD" w:rsidRPr="00032D36" w:rsidRDefault="002D20FD" w:rsidP="00751C7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 tanulók védőnői vizsgálata 6 éven felüliek esetében kétévenként (kivéve a színlátás vizsgálata):</w:t>
      </w:r>
    </w:p>
    <w:p w:rsidR="002D20FD" w:rsidRPr="00032D36" w:rsidRDefault="002D20FD" w:rsidP="00751C76">
      <w:pPr>
        <w:pStyle w:val="Listaszerbekezds"/>
        <w:numPr>
          <w:ilvl w:val="1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 testmagasság, testtömeg, a testi fejlettség és tápláltsági állapot hazai standardok szerinti értékelése, a nemi fejlődés értékelése,</w:t>
      </w:r>
    </w:p>
    <w:p w:rsidR="002D20FD" w:rsidRPr="00032D36" w:rsidRDefault="002D20FD" w:rsidP="00751C76">
      <w:pPr>
        <w:pStyle w:val="Listaszerbekezds"/>
        <w:numPr>
          <w:ilvl w:val="1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 pszichés, motoros, mentális, szociális fejlődés és magatartásproblémák feltárása,</w:t>
      </w:r>
    </w:p>
    <w:p w:rsidR="002D20FD" w:rsidRPr="00032D36" w:rsidRDefault="00751C76" w:rsidP="00751C7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  <w:i/>
          <w:iCs/>
        </w:rPr>
        <w:t>É</w:t>
      </w:r>
      <w:r w:rsidR="002D20FD" w:rsidRPr="00032D36">
        <w:rPr>
          <w:rFonts w:ascii="Bookman Old Style" w:hAnsi="Bookman Old Style"/>
        </w:rPr>
        <w:t>rzékszervek működésének vizsgálata (látás, kancsalság, hallás) és a színlátás vizsgálata a 6. évfolyamban</w:t>
      </w:r>
      <w:r w:rsidRPr="00032D36">
        <w:rPr>
          <w:rFonts w:ascii="Bookman Old Style" w:hAnsi="Bookman Old Style"/>
        </w:rPr>
        <w:t>.</w:t>
      </w:r>
    </w:p>
    <w:p w:rsidR="002D20FD" w:rsidRPr="00032D36" w:rsidRDefault="00751C76" w:rsidP="00751C7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  <w:i/>
          <w:iCs/>
        </w:rPr>
        <w:t>M</w:t>
      </w:r>
      <w:r w:rsidR="002D20FD" w:rsidRPr="00032D36">
        <w:rPr>
          <w:rFonts w:ascii="Bookman Old Style" w:hAnsi="Bookman Old Style"/>
        </w:rPr>
        <w:t>ozgásszervek vizsgálata: különös tekintettel a lábstatikai problémákra és a gerinc-rendellenességekre</w:t>
      </w:r>
    </w:p>
    <w:p w:rsidR="002D20FD" w:rsidRPr="00032D36" w:rsidRDefault="00751C76" w:rsidP="00751C7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V</w:t>
      </w:r>
      <w:r w:rsidR="002D20FD" w:rsidRPr="00032D36">
        <w:rPr>
          <w:rFonts w:ascii="Bookman Old Style" w:hAnsi="Bookman Old Style"/>
        </w:rPr>
        <w:t>érnyomásmérés</w:t>
      </w:r>
    </w:p>
    <w:p w:rsidR="002D20FD" w:rsidRPr="00032D36" w:rsidRDefault="00751C76" w:rsidP="00751C7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  <w:i/>
          <w:iCs/>
        </w:rPr>
        <w:t>P</w:t>
      </w:r>
      <w:r w:rsidR="002D20FD" w:rsidRPr="00032D36">
        <w:rPr>
          <w:rFonts w:ascii="Bookman Old Style" w:hAnsi="Bookman Old Style"/>
        </w:rPr>
        <w:t xml:space="preserve">ajzsmirigy </w:t>
      </w:r>
      <w:proofErr w:type="spellStart"/>
      <w:r w:rsidR="002D20FD" w:rsidRPr="00032D36">
        <w:rPr>
          <w:rFonts w:ascii="Bookman Old Style" w:hAnsi="Bookman Old Style"/>
        </w:rPr>
        <w:t>tapintásos</w:t>
      </w:r>
      <w:proofErr w:type="spellEnd"/>
      <w:r w:rsidR="002D20FD" w:rsidRPr="00032D36">
        <w:rPr>
          <w:rFonts w:ascii="Bookman Old Style" w:hAnsi="Bookman Old Style"/>
        </w:rPr>
        <w:t xml:space="preserve"> vizsgálata a 4. évfolyamtól.</w:t>
      </w:r>
    </w:p>
    <w:p w:rsidR="002D20FD" w:rsidRPr="00032D36" w:rsidRDefault="002D20FD" w:rsidP="00751C7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 gyermekek, tanulók személyi higiénéjének ellenőrzése</w:t>
      </w:r>
      <w:r w:rsidR="00EE22A9" w:rsidRPr="00032D36">
        <w:rPr>
          <w:rFonts w:ascii="Bookman Old Style" w:hAnsi="Bookman Old Style"/>
        </w:rPr>
        <w:t xml:space="preserve"> (</w:t>
      </w:r>
      <w:proofErr w:type="spellStart"/>
      <w:r w:rsidR="00EE22A9" w:rsidRPr="00032D36">
        <w:rPr>
          <w:rFonts w:ascii="Bookman Old Style" w:hAnsi="Bookman Old Style"/>
        </w:rPr>
        <w:t>pediculosis</w:t>
      </w:r>
      <w:proofErr w:type="spellEnd"/>
      <w:r w:rsidR="00EE22A9" w:rsidRPr="00032D36">
        <w:rPr>
          <w:rFonts w:ascii="Bookman Old Style" w:hAnsi="Bookman Old Style"/>
        </w:rPr>
        <w:t xml:space="preserve"> szűrés)</w:t>
      </w:r>
      <w:r w:rsidR="006F582C">
        <w:rPr>
          <w:rFonts w:ascii="Bookman Old Style" w:hAnsi="Bookman Old Style"/>
        </w:rPr>
        <w:t xml:space="preserve"> </w:t>
      </w:r>
      <w:r w:rsidR="00032D36" w:rsidRPr="00032D36">
        <w:rPr>
          <w:rFonts w:ascii="Bookman Old Style" w:hAnsi="Bookman Old Style"/>
        </w:rPr>
        <w:t>-haj átnézése.</w:t>
      </w:r>
    </w:p>
    <w:p w:rsidR="002D20FD" w:rsidRPr="00032D36" w:rsidRDefault="002D20FD" w:rsidP="00751C7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Elsősegélynyújtás.</w:t>
      </w:r>
    </w:p>
    <w:p w:rsidR="002D20FD" w:rsidRPr="00032D36" w:rsidRDefault="002D20FD" w:rsidP="00751C7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Az orvosi vizsgálatok előkészítése.</w:t>
      </w:r>
    </w:p>
    <w:p w:rsidR="002D20FD" w:rsidRPr="00032D36" w:rsidRDefault="002D20FD" w:rsidP="00751C7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 védőoltásokkal kapcsolatos szervezési, előkészítési feladatok elvégzése.</w:t>
      </w:r>
    </w:p>
    <w:p w:rsidR="002D20FD" w:rsidRPr="00032D36" w:rsidRDefault="002D20FD" w:rsidP="00751C7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 krónikus betegek, magatartási zavarokkal küzdők életvitelének segítése.</w:t>
      </w:r>
    </w:p>
    <w:p w:rsidR="002D20FD" w:rsidRPr="00032D36" w:rsidRDefault="002D20FD" w:rsidP="00751C7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Részvétel az egészségtan oktatásában elsősorban az alábbi témákban:</w:t>
      </w:r>
    </w:p>
    <w:p w:rsidR="002D20FD" w:rsidRPr="00032D36" w:rsidRDefault="002D20FD" w:rsidP="00751C76">
      <w:pPr>
        <w:pStyle w:val="Listaszerbekezds"/>
        <w:numPr>
          <w:ilvl w:val="1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az egészséggel kapcsolatos alapismeretek (személyi higién</w:t>
      </w:r>
      <w:r w:rsidR="006F582C">
        <w:rPr>
          <w:rFonts w:ascii="Bookman Old Style" w:hAnsi="Bookman Old Style"/>
        </w:rPr>
        <w:t>ia</w:t>
      </w:r>
      <w:r w:rsidRPr="00032D36">
        <w:rPr>
          <w:rFonts w:ascii="Bookman Old Style" w:hAnsi="Bookman Old Style"/>
        </w:rPr>
        <w:t>, egészséges életmód, betegápolás, elsősegélynyújtás),</w:t>
      </w:r>
    </w:p>
    <w:p w:rsidR="002D20FD" w:rsidRPr="00032D36" w:rsidRDefault="002D20FD" w:rsidP="00751C76">
      <w:pPr>
        <w:pStyle w:val="Listaszerbekezds"/>
        <w:numPr>
          <w:ilvl w:val="1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családtervezés, fogamzásgátlás,</w:t>
      </w:r>
    </w:p>
    <w:p w:rsidR="002D20FD" w:rsidRPr="00032D36" w:rsidRDefault="002D20FD" w:rsidP="00751C76">
      <w:pPr>
        <w:pStyle w:val="Listaszerbekezds"/>
        <w:numPr>
          <w:ilvl w:val="1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szülői szerep, csecsemőgondozás,</w:t>
      </w:r>
    </w:p>
    <w:p w:rsidR="002D20FD" w:rsidRPr="00032D36" w:rsidRDefault="002D20FD" w:rsidP="00751C76">
      <w:pPr>
        <w:pStyle w:val="Listaszerbekezds"/>
        <w:numPr>
          <w:ilvl w:val="1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önvizsgálattal kapcsolatos ismeretek,</w:t>
      </w:r>
    </w:p>
    <w:p w:rsidR="002D20FD" w:rsidRPr="00032D36" w:rsidRDefault="002D20FD" w:rsidP="00751C76">
      <w:pPr>
        <w:pStyle w:val="Listaszerbekezds"/>
        <w:numPr>
          <w:ilvl w:val="1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szenvedélybetegségek megelőzése.</w:t>
      </w:r>
    </w:p>
    <w:p w:rsidR="002D20FD" w:rsidRPr="00032D36" w:rsidRDefault="002D20FD" w:rsidP="00751C7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Testnevelés, gyógytestnevelés, technikai órák, iskolai helyiségek és környezet, az étkeztetés higiénés ellenőrzésében való részvétel.</w:t>
      </w:r>
    </w:p>
    <w:p w:rsidR="002D20FD" w:rsidRPr="00032D36" w:rsidRDefault="002D20FD" w:rsidP="00751C7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Kapcsolattartás a szülőkkel (szülői értekezlet, családlátogatás).</w:t>
      </w:r>
    </w:p>
    <w:p w:rsidR="002D20FD" w:rsidRPr="00032D36" w:rsidRDefault="002D20FD" w:rsidP="00751C7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Pályaválasztás segítése.</w:t>
      </w:r>
    </w:p>
    <w:p w:rsidR="002D20FD" w:rsidRPr="00032D36" w:rsidRDefault="002D20FD" w:rsidP="00751C7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032D36">
        <w:rPr>
          <w:rFonts w:ascii="Bookman Old Style" w:hAnsi="Bookman Old Style"/>
        </w:rPr>
        <w:t>Az elvégzett feladatok dokumentációjának vezetése (egészségügyi törzslapok, Egészségügyi Könyv, ambuláns napló, védőoltások, szakorvosi beutalások, veszélyeztetettek nyilvántartása stb.).</w:t>
      </w:r>
    </w:p>
    <w:p w:rsidR="002D20FD" w:rsidRDefault="002D20FD" w:rsidP="002D20FD">
      <w:pPr>
        <w:spacing w:before="100" w:beforeAutospacing="1" w:after="100" w:afterAutospacing="1"/>
        <w:ind w:firstLine="240"/>
      </w:pPr>
    </w:p>
    <w:p w:rsidR="002D20FD" w:rsidRDefault="002D20FD" w:rsidP="002D20FD"/>
    <w:sectPr w:rsidR="002D20FD" w:rsidSect="00032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E20"/>
    <w:multiLevelType w:val="hybridMultilevel"/>
    <w:tmpl w:val="002265FC"/>
    <w:lvl w:ilvl="0" w:tplc="77382D7A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CEA51BB"/>
    <w:multiLevelType w:val="hybridMultilevel"/>
    <w:tmpl w:val="E8D27694"/>
    <w:lvl w:ilvl="0" w:tplc="4D5AF90C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CF444EF"/>
    <w:multiLevelType w:val="hybridMultilevel"/>
    <w:tmpl w:val="75E0893E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44106D3D"/>
    <w:multiLevelType w:val="hybridMultilevel"/>
    <w:tmpl w:val="59D49F22"/>
    <w:lvl w:ilvl="0" w:tplc="0F34964C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461A2576"/>
    <w:multiLevelType w:val="hybridMultilevel"/>
    <w:tmpl w:val="6A34C9CC"/>
    <w:lvl w:ilvl="0" w:tplc="E7E03512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75B3C2A"/>
    <w:multiLevelType w:val="hybridMultilevel"/>
    <w:tmpl w:val="0692491E"/>
    <w:lvl w:ilvl="0" w:tplc="58924D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60C831F4">
      <w:start w:val="1"/>
      <w:numFmt w:val="lowerLetter"/>
      <w:lvlText w:val="%2)"/>
      <w:lvlJc w:val="left"/>
      <w:pPr>
        <w:ind w:left="1320" w:hanging="360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53E6609D"/>
    <w:multiLevelType w:val="hybridMultilevel"/>
    <w:tmpl w:val="49DC1360"/>
    <w:lvl w:ilvl="0" w:tplc="040E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6082AEC"/>
    <w:multiLevelType w:val="hybridMultilevel"/>
    <w:tmpl w:val="596ACFB4"/>
    <w:lvl w:ilvl="0" w:tplc="CB004E5A">
      <w:start w:val="7"/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FD"/>
    <w:rsid w:val="0000652B"/>
    <w:rsid w:val="00032D36"/>
    <w:rsid w:val="002D20FD"/>
    <w:rsid w:val="006A09FA"/>
    <w:rsid w:val="006F582C"/>
    <w:rsid w:val="00751C76"/>
    <w:rsid w:val="00EE22A9"/>
    <w:rsid w:val="00F3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8934"/>
  <w15:chartTrackingRefBased/>
  <w15:docId w15:val="{982A6E25-5162-42A5-A662-5B637202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D2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2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D2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D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2D20F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20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D2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2D20F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1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.jogtar.hu/jogszabaly?docid=99700026.NM" TargetMode="External"/><Relationship Id="rId5" Type="http://schemas.openxmlformats.org/officeDocument/2006/relationships/hyperlink" Target="https://net.jogtar.hu/jogszabaly?docid=99700026.N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balogh.szonja</dc:creator>
  <cp:keywords/>
  <dc:description/>
  <cp:lastModifiedBy>user</cp:lastModifiedBy>
  <cp:revision>3</cp:revision>
  <dcterms:created xsi:type="dcterms:W3CDTF">2019-07-25T17:08:00Z</dcterms:created>
  <dcterms:modified xsi:type="dcterms:W3CDTF">2019-07-25T17:12:00Z</dcterms:modified>
</cp:coreProperties>
</file>